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6734FC" w:rsidRDefault="00A07241" w:rsidP="006734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34FC">
        <w:rPr>
          <w:rFonts w:eastAsia="Times New Roman" w:cstheme="minorHAnsi"/>
          <w:sz w:val="20"/>
          <w:szCs w:val="20"/>
          <w:lang w:eastAsia="pl-PL"/>
        </w:rPr>
        <w:t>EZ.28.</w:t>
      </w:r>
      <w:r w:rsidR="0074246F" w:rsidRPr="006734FC">
        <w:rPr>
          <w:rFonts w:eastAsia="Times New Roman" w:cstheme="minorHAnsi"/>
          <w:sz w:val="20"/>
          <w:szCs w:val="20"/>
          <w:lang w:eastAsia="pl-PL"/>
        </w:rPr>
        <w:t>126</w:t>
      </w:r>
      <w:r w:rsidRPr="006734FC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EF2F6C" w:rsidRPr="006734FC">
        <w:rPr>
          <w:rFonts w:eastAsia="Times New Roman" w:cstheme="minorHAnsi"/>
          <w:sz w:val="20"/>
          <w:szCs w:val="20"/>
          <w:lang w:eastAsia="pl-PL"/>
        </w:rPr>
        <w:t>..... 2022</w:t>
      </w:r>
      <w:r w:rsidR="00F231EA" w:rsidRPr="006734FC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6734FC" w:rsidRDefault="00A07241" w:rsidP="006734F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6734FC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="006734FC" w:rsidRPr="006734FC">
        <w:rPr>
          <w:rFonts w:eastAsia="Times New Roman" w:cstheme="minorHAnsi"/>
          <w:sz w:val="20"/>
          <w:szCs w:val="20"/>
          <w:lang w:eastAsia="x-none"/>
        </w:rPr>
        <w:t xml:space="preserve"> 13</w:t>
      </w:r>
      <w:r w:rsidR="0074246F" w:rsidRPr="006734FC">
        <w:rPr>
          <w:rFonts w:eastAsia="Times New Roman" w:cstheme="minorHAnsi"/>
          <w:sz w:val="20"/>
          <w:szCs w:val="20"/>
          <w:lang w:eastAsia="x-none"/>
        </w:rPr>
        <w:t>.10</w:t>
      </w:r>
      <w:r w:rsidR="00EF2F6C" w:rsidRPr="006734FC">
        <w:rPr>
          <w:rFonts w:eastAsia="Times New Roman" w:cstheme="minorHAnsi"/>
          <w:sz w:val="20"/>
          <w:szCs w:val="20"/>
          <w:lang w:eastAsia="x-none"/>
        </w:rPr>
        <w:t>.2022</w:t>
      </w:r>
      <w:r w:rsidRPr="006734FC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6734FC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6734FC" w:rsidRDefault="00A07241" w:rsidP="006734FC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6734FC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6734FC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6734FC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74246F" w:rsidRPr="006734FC">
        <w:rPr>
          <w:rFonts w:eastAsia="Times New Roman" w:cstheme="minorHAnsi"/>
          <w:b/>
          <w:sz w:val="20"/>
          <w:szCs w:val="20"/>
          <w:lang w:eastAsia="x-none"/>
        </w:rPr>
        <w:t>126</w:t>
      </w:r>
      <w:r w:rsidR="006E503A" w:rsidRPr="006734FC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1121AA" w:rsidRPr="006734FC" w:rsidRDefault="001121AA" w:rsidP="006734FC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A07241" w:rsidRPr="006734FC" w:rsidRDefault="00F221E0" w:rsidP="006734FC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6734F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ar-SA"/>
        </w:rPr>
        <w:t xml:space="preserve">Odpowiedzi na pytania </w:t>
      </w:r>
    </w:p>
    <w:p w:rsidR="001121AA" w:rsidRPr="006734FC" w:rsidRDefault="001121AA" w:rsidP="006734F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74246F" w:rsidRPr="006734FC" w:rsidRDefault="0074246F" w:rsidP="006734FC">
      <w:pPr>
        <w:spacing w:after="0" w:line="240" w:lineRule="auto"/>
        <w:jc w:val="both"/>
        <w:rPr>
          <w:rFonts w:cstheme="minorHAnsi"/>
          <w:b/>
          <w:iCs/>
          <w:sz w:val="20"/>
          <w:szCs w:val="20"/>
        </w:rPr>
      </w:pPr>
      <w:r w:rsidRPr="006734FC">
        <w:rPr>
          <w:rFonts w:cstheme="minorHAnsi"/>
          <w:sz w:val="20"/>
          <w:szCs w:val="20"/>
        </w:rPr>
        <w:t xml:space="preserve">Dotyczy: postępowanie o udzielenie zamówienia publicznego prowadzone w trybie przetargu nieograniczonego o wartości powyżej 215 000 Euro na </w:t>
      </w:r>
      <w:r w:rsidRPr="006734FC">
        <w:rPr>
          <w:rFonts w:cstheme="minorHAnsi"/>
          <w:b/>
          <w:sz w:val="20"/>
          <w:szCs w:val="20"/>
          <w:u w:val="single"/>
          <w:lang w:eastAsia="ar-SA"/>
        </w:rPr>
        <w:t>sprzętu medycznego dla Oddziału Kardiologii i Wojewódzkiej Przychodni Rehabilitacyjnej</w:t>
      </w:r>
      <w:r w:rsidRPr="006734FC">
        <w:rPr>
          <w:rFonts w:cstheme="minorHAnsi"/>
          <w:sz w:val="20"/>
          <w:szCs w:val="20"/>
          <w:lang w:eastAsia="ar-SA"/>
        </w:rPr>
        <w:t xml:space="preserve"> </w:t>
      </w:r>
      <w:r w:rsidRPr="006734FC">
        <w:rPr>
          <w:rFonts w:cstheme="minorHAnsi"/>
          <w:iCs/>
          <w:sz w:val="20"/>
          <w:szCs w:val="20"/>
        </w:rPr>
        <w:t>Wojewódzkiego Wielospecjalistycznego Centrum Onkologii i Traumatologii im. M. Kopernika w Łodzi.</w:t>
      </w:r>
    </w:p>
    <w:p w:rsidR="00105F09" w:rsidRPr="006734FC" w:rsidRDefault="00105F09" w:rsidP="006734FC">
      <w:pPr>
        <w:spacing w:after="0" w:line="240" w:lineRule="auto"/>
        <w:jc w:val="both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</w:p>
    <w:p w:rsidR="004D5C1D" w:rsidRPr="006734FC" w:rsidRDefault="004D5C1D" w:rsidP="006734FC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734F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Zgodnie z dyspozycją art. 135 ust. 2 ustawy z dnia 11 września 2019r. Prawo zamówień publicznych </w:t>
      </w:r>
      <w:r w:rsidRPr="006734FC">
        <w:rPr>
          <w:rFonts w:cstheme="minorHAnsi"/>
          <w:b/>
          <w:sz w:val="20"/>
          <w:szCs w:val="20"/>
        </w:rPr>
        <w:t>(t. j. Dz.U. z 202</w:t>
      </w:r>
      <w:r w:rsidR="00147950" w:rsidRPr="006734FC">
        <w:rPr>
          <w:rFonts w:cstheme="minorHAnsi"/>
          <w:b/>
          <w:sz w:val="20"/>
          <w:szCs w:val="20"/>
        </w:rPr>
        <w:t>2r. poz. 1710</w:t>
      </w:r>
      <w:r w:rsidRPr="006734FC">
        <w:rPr>
          <w:rFonts w:cstheme="minorHAnsi"/>
          <w:b/>
          <w:sz w:val="20"/>
          <w:szCs w:val="20"/>
        </w:rPr>
        <w:t xml:space="preserve">) </w:t>
      </w:r>
      <w:r w:rsidRPr="006734FC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796CA7" w:rsidRPr="006734FC" w:rsidRDefault="00796CA7" w:rsidP="006734F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6734FC">
        <w:rPr>
          <w:rFonts w:cstheme="minorHAnsi"/>
          <w:b/>
          <w:bCs/>
          <w:i/>
          <w:sz w:val="20"/>
          <w:szCs w:val="20"/>
        </w:rPr>
        <w:t>DOTYCZY PAKIETU 1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cstheme="minorHAnsi"/>
          <w:b/>
          <w:bCs/>
          <w:sz w:val="20"/>
          <w:szCs w:val="20"/>
        </w:rPr>
        <w:t>Pytanie 1</w:t>
      </w:r>
      <w:r w:rsidRPr="006734FC">
        <w:rPr>
          <w:rFonts w:cstheme="minorHAnsi"/>
          <w:sz w:val="20"/>
          <w:szCs w:val="20"/>
        </w:rPr>
        <w:t xml:space="preserve"> (dotyczy pkt 5 tabeli  </w:t>
      </w:r>
      <w:proofErr w:type="spellStart"/>
      <w:r w:rsidRPr="006734FC">
        <w:rPr>
          <w:rFonts w:cstheme="minorHAnsi"/>
          <w:sz w:val="20"/>
          <w:szCs w:val="20"/>
        </w:rPr>
        <w:t>Holtera</w:t>
      </w:r>
      <w:proofErr w:type="spellEnd"/>
      <w:r w:rsidRPr="006734FC">
        <w:rPr>
          <w:rFonts w:cstheme="minorHAnsi"/>
          <w:sz w:val="20"/>
          <w:szCs w:val="20"/>
        </w:rPr>
        <w:t xml:space="preserve"> ABPM)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sz w:val="20"/>
          <w:szCs w:val="20"/>
        </w:rPr>
        <w:t xml:space="preserve">Prosimy Zamawiającego o dopuszczenie do postępowania rejestrator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Holtera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 wyposażony w złącze </w:t>
      </w:r>
      <w:proofErr w:type="spellStart"/>
      <w:r w:rsidRPr="006734FC">
        <w:rPr>
          <w:rFonts w:eastAsia="Times New Roman" w:cstheme="minorHAnsi"/>
          <w:sz w:val="20"/>
          <w:szCs w:val="20"/>
        </w:rPr>
        <w:t>microUSB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do komunikacji z systemem. Oferowane rozwiązanie jest równoważne do wymaganego.</w:t>
      </w:r>
    </w:p>
    <w:p w:rsid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</w:pPr>
      <w:r w:rsidRPr="006734FC"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  <w:t>Odpowiedź: Zamawiający wymaga zgodnie z SWZ.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b/>
          <w:bCs/>
          <w:sz w:val="20"/>
          <w:szCs w:val="20"/>
        </w:rPr>
        <w:t>Pytanie 2</w:t>
      </w:r>
      <w:r w:rsidRPr="006734FC">
        <w:rPr>
          <w:rFonts w:eastAsia="Times New Roman" w:cstheme="minorHAnsi"/>
          <w:sz w:val="20"/>
          <w:szCs w:val="20"/>
        </w:rPr>
        <w:t xml:space="preserve"> (dot. pkt. 15 tabeli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ABPM)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sz w:val="20"/>
          <w:szCs w:val="20"/>
        </w:rPr>
        <w:t xml:space="preserve">Prosimy Zamawiającego o dopuszczenie do postępowania rejestrator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Holtera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 o wymiarach: 120x70x30 (mm).</w:t>
      </w:r>
    </w:p>
    <w:p w:rsidR="006734FC" w:rsidRDefault="006734FC" w:rsidP="006734FC">
      <w:pPr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6734FC">
        <w:rPr>
          <w:rFonts w:eastAsia="Cambria" w:cstheme="minorHAnsi"/>
          <w:sz w:val="20"/>
          <w:szCs w:val="20"/>
        </w:rPr>
        <w:t xml:space="preserve"> </w:t>
      </w:r>
    </w:p>
    <w:p w:rsidR="006734FC" w:rsidRPr="006734FC" w:rsidRDefault="006734FC" w:rsidP="006734FC">
      <w:pPr>
        <w:spacing w:after="0" w:line="240" w:lineRule="auto"/>
        <w:jc w:val="both"/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</w:pPr>
      <w:r w:rsidRPr="006734FC"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  <w:t>Odpowiedź: Zamawiający wymaga zgodnie z SWZ.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b/>
          <w:bCs/>
          <w:sz w:val="20"/>
          <w:szCs w:val="20"/>
        </w:rPr>
        <w:t>Pytanie 3</w:t>
      </w:r>
      <w:r w:rsidRPr="006734FC">
        <w:rPr>
          <w:rFonts w:eastAsia="Times New Roman" w:cstheme="minorHAnsi"/>
          <w:sz w:val="20"/>
          <w:szCs w:val="20"/>
        </w:rPr>
        <w:t xml:space="preserve"> (dot. pkt. 16 tabeli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ABPM)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sz w:val="20"/>
          <w:szCs w:val="20"/>
        </w:rPr>
        <w:t xml:space="preserve">Zwracamy się z prośbą do Zamawiającego o dopuszczenie do postępowania rejestratory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Holtera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 o wadze 284g (z bateriami).</w:t>
      </w:r>
    </w:p>
    <w:p w:rsid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</w:pPr>
      <w:r w:rsidRPr="006734FC"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  <w:t>Odpowiedź: Zamawiający wymaga zgodnie z SWZ.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b/>
          <w:bCs/>
          <w:sz w:val="20"/>
          <w:szCs w:val="20"/>
        </w:rPr>
        <w:t xml:space="preserve">Pytanie 4 </w:t>
      </w:r>
      <w:r w:rsidRPr="006734FC">
        <w:rPr>
          <w:rFonts w:eastAsia="Times New Roman" w:cstheme="minorHAnsi"/>
          <w:sz w:val="20"/>
          <w:szCs w:val="20"/>
        </w:rPr>
        <w:t xml:space="preserve">(dot. pkt. 23 tabeli </w:t>
      </w:r>
      <w:proofErr w:type="spellStart"/>
      <w:r w:rsidRPr="006734FC">
        <w:rPr>
          <w:rFonts w:eastAsia="Times New Roman" w:cstheme="minorHAnsi"/>
          <w:sz w:val="20"/>
          <w:szCs w:val="20"/>
        </w:rPr>
        <w:t>Holter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ABPM) 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sz w:val="20"/>
          <w:szCs w:val="20"/>
        </w:rPr>
        <w:t xml:space="preserve">Prosimy Zamawiającego o dopuszczenie do postępowania komunikację rejestratora poprzez kabel </w:t>
      </w:r>
      <w:proofErr w:type="spellStart"/>
      <w:r w:rsidRPr="006734FC">
        <w:rPr>
          <w:rFonts w:eastAsia="Times New Roman" w:cstheme="minorHAnsi"/>
          <w:sz w:val="20"/>
          <w:szCs w:val="20"/>
        </w:rPr>
        <w:t>microUSB</w:t>
      </w:r>
      <w:proofErr w:type="spellEnd"/>
      <w:r w:rsidRPr="006734FC">
        <w:rPr>
          <w:rFonts w:eastAsia="Times New Roman" w:cstheme="minorHAnsi"/>
          <w:sz w:val="20"/>
          <w:szCs w:val="20"/>
        </w:rPr>
        <w:t xml:space="preserve"> – USB. Oferowane rozwiązanie jest równoważne do wymaganego.</w:t>
      </w:r>
    </w:p>
    <w:p w:rsid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</w:pPr>
      <w:r w:rsidRPr="006734FC"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  <w:t>Odpowiedź: Zamawiający wymaga zgodnie z SWZ.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b/>
          <w:bCs/>
          <w:sz w:val="20"/>
          <w:szCs w:val="20"/>
        </w:rPr>
        <w:t xml:space="preserve">Pytanie 5 </w:t>
      </w:r>
      <w:r w:rsidRPr="006734FC">
        <w:rPr>
          <w:rFonts w:eastAsia="Times New Roman" w:cstheme="minorHAnsi"/>
          <w:sz w:val="20"/>
          <w:szCs w:val="20"/>
        </w:rPr>
        <w:t xml:space="preserve">(dot. pkt. 3 tabeli Rejestrator EKG telemetryczny) </w:t>
      </w:r>
    </w:p>
    <w:p w:rsidR="006734FC" w:rsidRPr="006734FC" w:rsidRDefault="006734FC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34FC">
        <w:rPr>
          <w:rFonts w:eastAsia="Times New Roman" w:cstheme="minorHAnsi"/>
          <w:sz w:val="20"/>
          <w:szCs w:val="20"/>
        </w:rPr>
        <w:t xml:space="preserve">Prosimy Zamawiającego o dopuszczenie zaoferowania 5 ładowarek dla 10 rejestratorów czyli jednej ładowarki na dwie rejestratory. Zamawiający będzie miał 2 komplety akumulatorów do każdego rejestratora, a więc nie będzie konieczności korzystania z 10 ładowarek jednocześnie, a umożliwi to obniżenie końcowej wartości oferty. </w:t>
      </w:r>
    </w:p>
    <w:p w:rsidR="00A50C9A" w:rsidRPr="006734FC" w:rsidRDefault="00A50C9A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0C9A" w:rsidRPr="006734FC" w:rsidRDefault="00A50C9A" w:rsidP="006734FC">
      <w:pPr>
        <w:spacing w:after="0" w:line="240" w:lineRule="auto"/>
        <w:jc w:val="both"/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</w:pPr>
      <w:r w:rsidRPr="006734FC">
        <w:rPr>
          <w:rFonts w:eastAsia="Arial Unicode MS" w:cstheme="minorHAnsi"/>
          <w:b/>
          <w:bCs/>
          <w:sz w:val="20"/>
          <w:szCs w:val="20"/>
          <w:u w:val="single"/>
          <w:bdr w:val="nil"/>
          <w:lang w:eastAsia="pl-PL"/>
        </w:rPr>
        <w:t>Odpowiedź: Zamawiający wymaga zgodnie z SWZ.</w:t>
      </w:r>
    </w:p>
    <w:p w:rsidR="00A50C9A" w:rsidRPr="006734FC" w:rsidRDefault="00A50C9A" w:rsidP="006734F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A09D1" w:rsidRPr="006734FC" w:rsidRDefault="00BA09D1" w:rsidP="006734F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C2E21" w:rsidRPr="006734FC" w:rsidRDefault="0056540F" w:rsidP="006734F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734FC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6734FC" w:rsidRDefault="00F0767A" w:rsidP="006734FC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6734FC" w:rsidRDefault="00502E12" w:rsidP="006734FC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6734FC" w:rsidRDefault="00975019" w:rsidP="006734FC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6734FC" w:rsidRDefault="00975019" w:rsidP="006734FC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6734FC" w:rsidSect="00105F09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CE" w:rsidRDefault="004B29CE" w:rsidP="00A07241">
      <w:pPr>
        <w:spacing w:after="0" w:line="240" w:lineRule="auto"/>
      </w:pPr>
      <w:r>
        <w:separator/>
      </w:r>
    </w:p>
  </w:endnote>
  <w:end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97" w:rsidRPr="00105F09" w:rsidRDefault="00F73E97" w:rsidP="00F73E9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>ul. Pabianicka 62,  93-513 Łódź</w:t>
    </w:r>
  </w:p>
  <w:p w:rsidR="00F73E97" w:rsidRPr="00105F09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 xml:space="preserve">SEKRETARIAT  tel. </w:t>
    </w:r>
    <w:r w:rsidRPr="00105F09">
      <w:rPr>
        <w:rFonts w:eastAsia="Times New Roman" w:cs="Times New Roman"/>
        <w:b/>
        <w:sz w:val="16"/>
        <w:szCs w:val="16"/>
        <w:lang w:val="en-GB" w:eastAsia="pl-PL"/>
      </w:rPr>
      <w:t xml:space="preserve">(42) 689 50 10/fax (42) 689 50 11; CENTRALA tel. </w:t>
    </w:r>
    <w:r w:rsidRPr="00105F09">
      <w:rPr>
        <w:rFonts w:eastAsia="Times New Roman" w:cs="Times New Roman"/>
        <w:b/>
        <w:sz w:val="16"/>
        <w:szCs w:val="16"/>
        <w:lang w:val="de-DE" w:eastAsia="pl-PL"/>
      </w:rPr>
      <w:t>(42) 689 50 00</w:t>
    </w:r>
  </w:p>
  <w:p w:rsidR="00F73E97" w:rsidRPr="00105F09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proofErr w:type="spellStart"/>
    <w:r w:rsidRPr="00105F09">
      <w:rPr>
        <w:rFonts w:eastAsia="Times New Roman" w:cs="Times New Roman"/>
        <w:b/>
        <w:sz w:val="16"/>
        <w:szCs w:val="16"/>
        <w:lang w:val="de-DE" w:eastAsia="pl-PL"/>
      </w:rPr>
      <w:t>e-mail</w:t>
    </w:r>
    <w:proofErr w:type="spellEnd"/>
    <w:r w:rsidRPr="00105F09">
      <w:rPr>
        <w:rFonts w:eastAsia="Times New Roman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105F09">
        <w:rPr>
          <w:rStyle w:val="Hipercze"/>
          <w:rFonts w:eastAsia="Times New Roman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 w:rsidRPr="00105F09">
      <w:rPr>
        <w:rFonts w:eastAsia="Times New Roman" w:cs="Times New Roman"/>
        <w:b/>
        <w:sz w:val="16"/>
        <w:szCs w:val="16"/>
        <w:lang w:val="de-DE" w:eastAsia="pl-PL"/>
      </w:rPr>
      <w:t>, http://www.kopernik.lodz.pl</w:t>
    </w:r>
  </w:p>
  <w:p w:rsidR="00F73E97" w:rsidRPr="00105F09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105F09">
      <w:rPr>
        <w:rFonts w:eastAsia="Times New Roman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F73E97" w:rsidRPr="00AA06C6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A06C6"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4106BA8B" wp14:editId="3A2F462E">
          <wp:extent cx="495300" cy="4795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</w:t>
    </w:r>
    <w:r w:rsidR="00105F09" w:rsidRPr="00AA06C6">
      <w:rPr>
        <w:rFonts w:eastAsia="Times New Roman" w:cs="Times New Roman"/>
        <w:sz w:val="18"/>
        <w:szCs w:val="18"/>
        <w:lang w:eastAsia="pl-PL"/>
      </w:rPr>
      <w:object w:dxaOrig="885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65pt;height:36pt" o:ole="">
          <v:imagedata r:id="rId3" o:title=""/>
        </v:shape>
        <o:OLEObject Type="Embed" ProgID="PBrush" ShapeID="_x0000_i1026" DrawAspect="Content" ObjectID="_1727173081" r:id="rId4"/>
      </w:object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    </w:t>
    </w:r>
  </w:p>
  <w:p w:rsidR="00F73E97" w:rsidRPr="00AA06C6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</w:p>
  <w:p w:rsidR="00546EA9" w:rsidRPr="00AA06C6" w:rsidRDefault="00546EA9" w:rsidP="00F73E9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CE" w:rsidRDefault="004B29CE" w:rsidP="00A07241">
      <w:pPr>
        <w:spacing w:after="0" w:line="240" w:lineRule="auto"/>
      </w:pPr>
      <w:r>
        <w:separator/>
      </w:r>
    </w:p>
  </w:footnote>
  <w:foot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EC" w:rsidRPr="00A111F8" w:rsidRDefault="006734FC" w:rsidP="00F618EC">
    <w:pPr>
      <w:pStyle w:val="Nagwek2"/>
      <w:ind w:left="709"/>
      <w:rPr>
        <w:sz w:val="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4.25pt" fillcolor="window">
          <v:imagedata r:id="rId1" o:title=""/>
        </v:shape>
      </w:pict>
    </w:r>
    <w:r w:rsidR="00F618EC">
      <w:rPr>
        <w:noProof/>
      </w:rPr>
      <w:drawing>
        <wp:anchor distT="0" distB="0" distL="114300" distR="114300" simplePos="0" relativeHeight="251660288" behindDoc="0" locked="0" layoutInCell="1" allowOverlap="1" wp14:anchorId="5D52AEE3" wp14:editId="480C3559">
          <wp:simplePos x="0" y="0"/>
          <wp:positionH relativeFrom="column">
            <wp:posOffset>6535420</wp:posOffset>
          </wp:positionH>
          <wp:positionV relativeFrom="paragraph">
            <wp:posOffset>73660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8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676CFA" wp14:editId="75CC7DE5">
              <wp:simplePos x="0" y="0"/>
              <wp:positionH relativeFrom="column">
                <wp:posOffset>1973580</wp:posOffset>
              </wp:positionH>
              <wp:positionV relativeFrom="paragraph">
                <wp:posOffset>-18415</wp:posOffset>
              </wp:positionV>
              <wp:extent cx="4606290" cy="79629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6062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  <w:t>ul. Pabianicka 62, 93-513  Łódź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tel.  (42)  689 59 10 12, fax. (42)  689 54 09 </w:t>
                          </w:r>
                          <w:hyperlink r:id="rId3" w:history="1">
                            <w:r w:rsidRPr="006E12C0">
                              <w:rPr>
                                <w:rStyle w:val="Hipercze"/>
                                <w:rFonts w:cs="Calibri"/>
                                <w:b/>
                                <w:sz w:val="20"/>
                                <w:lang w:val="en-US"/>
                              </w:rPr>
                              <w:t>www.kopernik.lodz.pl</w:t>
                            </w:r>
                          </w:hyperlink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      </w:t>
                          </w:r>
                        </w:p>
                        <w:p w:rsidR="00F618EC" w:rsidRPr="00B90F21" w:rsidRDefault="00F618EC" w:rsidP="00F618EC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B90F21"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5.4pt;margin-top:-1.45pt;width:362.7pt;height:62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" o:allowincell="f" filled="f" stroked="f">
              <v:textbox>
                <w:txbxContent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</w:rPr>
                      <w:t>ul. Pabianicka 62, 93-513  Łódź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tel.  (42)  689 59 10 12, fax. (42)  689 54 09 </w:t>
                    </w:r>
                    <w:hyperlink r:id="rId4" w:history="1">
                      <w:r w:rsidRPr="006E12C0">
                        <w:rPr>
                          <w:rStyle w:val="Hipercze"/>
                          <w:rFonts w:cs="Calibri"/>
                          <w:b/>
                          <w:sz w:val="20"/>
                          <w:lang w:val="en-US"/>
                        </w:rPr>
                        <w:t>www.kopernik.lodz.pl</w:t>
                      </w:r>
                    </w:hyperlink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       </w:t>
                    </w:r>
                  </w:p>
                  <w:p w:rsidR="00F618EC" w:rsidRPr="00B90F21" w:rsidRDefault="00F618EC" w:rsidP="00F618EC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B90F21"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546EA9" w:rsidRDefault="00546EA9" w:rsidP="00F61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4EB"/>
    <w:multiLevelType w:val="hybridMultilevel"/>
    <w:tmpl w:val="E9EA69A6"/>
    <w:lvl w:ilvl="0" w:tplc="9C061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A03"/>
    <w:multiLevelType w:val="multilevel"/>
    <w:tmpl w:val="F59C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1094"/>
    <w:multiLevelType w:val="multilevel"/>
    <w:tmpl w:val="3D6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54579"/>
    <w:multiLevelType w:val="hybridMultilevel"/>
    <w:tmpl w:val="7B307E58"/>
    <w:lvl w:ilvl="0" w:tplc="0CD2544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5218D3"/>
    <w:multiLevelType w:val="hybridMultilevel"/>
    <w:tmpl w:val="5F363260"/>
    <w:lvl w:ilvl="0" w:tplc="D3E804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3319"/>
    <w:multiLevelType w:val="hybridMultilevel"/>
    <w:tmpl w:val="45900FBC"/>
    <w:lvl w:ilvl="0" w:tplc="B7141C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"/>
  </w:num>
  <w:num w:numId="5">
    <w:abstractNumId w:val="17"/>
  </w:num>
  <w:num w:numId="6">
    <w:abstractNumId w:val="29"/>
  </w:num>
  <w:num w:numId="7">
    <w:abstractNumId w:val="14"/>
  </w:num>
  <w:num w:numId="8">
    <w:abstractNumId w:val="8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24"/>
  </w:num>
  <w:num w:numId="14">
    <w:abstractNumId w:val="11"/>
  </w:num>
  <w:num w:numId="15">
    <w:abstractNumId w:val="26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7"/>
  </w:num>
  <w:num w:numId="21">
    <w:abstractNumId w:val="4"/>
  </w:num>
  <w:num w:numId="22">
    <w:abstractNumId w:val="25"/>
  </w:num>
  <w:num w:numId="23">
    <w:abstractNumId w:val="20"/>
  </w:num>
  <w:num w:numId="24">
    <w:abstractNumId w:val="15"/>
  </w:num>
  <w:num w:numId="25">
    <w:abstractNumId w:val="19"/>
  </w:num>
  <w:num w:numId="26">
    <w:abstractNumId w:val="12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2D6"/>
    <w:rsid w:val="00085559"/>
    <w:rsid w:val="000C724A"/>
    <w:rsid w:val="000D1362"/>
    <w:rsid w:val="000D7CC4"/>
    <w:rsid w:val="000E2B6B"/>
    <w:rsid w:val="00105F09"/>
    <w:rsid w:val="001121AA"/>
    <w:rsid w:val="00116B04"/>
    <w:rsid w:val="00116FB7"/>
    <w:rsid w:val="001173E4"/>
    <w:rsid w:val="00123D0E"/>
    <w:rsid w:val="00147950"/>
    <w:rsid w:val="00152B23"/>
    <w:rsid w:val="00153ADB"/>
    <w:rsid w:val="00157043"/>
    <w:rsid w:val="001602FF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292E"/>
    <w:rsid w:val="00242B06"/>
    <w:rsid w:val="00245898"/>
    <w:rsid w:val="00263E7D"/>
    <w:rsid w:val="00283851"/>
    <w:rsid w:val="00286644"/>
    <w:rsid w:val="002B0710"/>
    <w:rsid w:val="002B1AB3"/>
    <w:rsid w:val="002B6F32"/>
    <w:rsid w:val="002D0A9D"/>
    <w:rsid w:val="002F06E7"/>
    <w:rsid w:val="002F347D"/>
    <w:rsid w:val="002F75A4"/>
    <w:rsid w:val="00331D27"/>
    <w:rsid w:val="003421F4"/>
    <w:rsid w:val="0036766C"/>
    <w:rsid w:val="00372D3F"/>
    <w:rsid w:val="00373CF0"/>
    <w:rsid w:val="00382E2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2917"/>
    <w:rsid w:val="004162D5"/>
    <w:rsid w:val="004169F1"/>
    <w:rsid w:val="0041747A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A67A3"/>
    <w:rsid w:val="004B29CE"/>
    <w:rsid w:val="004B6C7D"/>
    <w:rsid w:val="004D3A34"/>
    <w:rsid w:val="004D559D"/>
    <w:rsid w:val="004D5C1D"/>
    <w:rsid w:val="00502E12"/>
    <w:rsid w:val="00546EA9"/>
    <w:rsid w:val="005636F4"/>
    <w:rsid w:val="0056540F"/>
    <w:rsid w:val="005742C1"/>
    <w:rsid w:val="005750E2"/>
    <w:rsid w:val="005A65B3"/>
    <w:rsid w:val="005B2994"/>
    <w:rsid w:val="005E4F73"/>
    <w:rsid w:val="005F079B"/>
    <w:rsid w:val="006067B7"/>
    <w:rsid w:val="00611A32"/>
    <w:rsid w:val="006431E5"/>
    <w:rsid w:val="00657FF2"/>
    <w:rsid w:val="006734FC"/>
    <w:rsid w:val="006753A1"/>
    <w:rsid w:val="0068282A"/>
    <w:rsid w:val="006C361C"/>
    <w:rsid w:val="006D0F30"/>
    <w:rsid w:val="006D291A"/>
    <w:rsid w:val="006D7E84"/>
    <w:rsid w:val="006E503A"/>
    <w:rsid w:val="00707665"/>
    <w:rsid w:val="007149DB"/>
    <w:rsid w:val="0074246F"/>
    <w:rsid w:val="00746302"/>
    <w:rsid w:val="00763588"/>
    <w:rsid w:val="0076735F"/>
    <w:rsid w:val="00767C55"/>
    <w:rsid w:val="0079313F"/>
    <w:rsid w:val="00793C79"/>
    <w:rsid w:val="00794BB9"/>
    <w:rsid w:val="00796CA7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04B08"/>
    <w:rsid w:val="009136E4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24F22"/>
    <w:rsid w:val="00A343C4"/>
    <w:rsid w:val="00A43A0C"/>
    <w:rsid w:val="00A50C9A"/>
    <w:rsid w:val="00A5612B"/>
    <w:rsid w:val="00A5750C"/>
    <w:rsid w:val="00A64952"/>
    <w:rsid w:val="00A82989"/>
    <w:rsid w:val="00A867D6"/>
    <w:rsid w:val="00A86A1C"/>
    <w:rsid w:val="00AA0456"/>
    <w:rsid w:val="00AA06C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87AD2"/>
    <w:rsid w:val="00BA09D1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B22C5"/>
    <w:rsid w:val="00DC2E21"/>
    <w:rsid w:val="00DD4685"/>
    <w:rsid w:val="00DD59F7"/>
    <w:rsid w:val="00DF1B3A"/>
    <w:rsid w:val="00DF428A"/>
    <w:rsid w:val="00E00696"/>
    <w:rsid w:val="00E010B7"/>
    <w:rsid w:val="00E05489"/>
    <w:rsid w:val="00E060B0"/>
    <w:rsid w:val="00E323C9"/>
    <w:rsid w:val="00E45774"/>
    <w:rsid w:val="00E71E62"/>
    <w:rsid w:val="00E95515"/>
    <w:rsid w:val="00EA1E55"/>
    <w:rsid w:val="00EB026C"/>
    <w:rsid w:val="00EB15F9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213D1"/>
    <w:rsid w:val="00F221E0"/>
    <w:rsid w:val="00F226E4"/>
    <w:rsid w:val="00F231EA"/>
    <w:rsid w:val="00F25ABA"/>
    <w:rsid w:val="00F27041"/>
    <w:rsid w:val="00F305B9"/>
    <w:rsid w:val="00F47717"/>
    <w:rsid w:val="00F477F9"/>
    <w:rsid w:val="00F5552E"/>
    <w:rsid w:val="00F612BB"/>
    <w:rsid w:val="00F618EC"/>
    <w:rsid w:val="00F64E29"/>
    <w:rsid w:val="00F73E97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A50C9A"/>
  </w:style>
  <w:style w:type="character" w:customStyle="1" w:styleId="eop">
    <w:name w:val="eop"/>
    <w:basedOn w:val="Domylnaczcionkaakapitu"/>
    <w:rsid w:val="00A50C9A"/>
  </w:style>
  <w:style w:type="character" w:customStyle="1" w:styleId="TytuZnak">
    <w:name w:val="Tytuł Znak"/>
    <w:rsid w:val="00A50C9A"/>
    <w:rPr>
      <w:rFonts w:ascii="Bookman Old Style" w:eastAsia="Times New Roman" w:hAnsi="Bookman Old Style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A50C9A"/>
  </w:style>
  <w:style w:type="character" w:customStyle="1" w:styleId="eop">
    <w:name w:val="eop"/>
    <w:basedOn w:val="Domylnaczcionkaakapitu"/>
    <w:rsid w:val="00A50C9A"/>
  </w:style>
  <w:style w:type="character" w:customStyle="1" w:styleId="TytuZnak">
    <w:name w:val="Tytuł Znak"/>
    <w:rsid w:val="00A50C9A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pernik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A854-39BD-4F11-964D-C67A83B0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93</cp:revision>
  <cp:lastPrinted>2022-02-04T07:03:00Z</cp:lastPrinted>
  <dcterms:created xsi:type="dcterms:W3CDTF">2021-01-11T07:50:00Z</dcterms:created>
  <dcterms:modified xsi:type="dcterms:W3CDTF">2022-10-13T11:32:00Z</dcterms:modified>
</cp:coreProperties>
</file>